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9" w:rsidRDefault="00323F69" w:rsidP="008D5D24">
      <w:pPr>
        <w:spacing w:after="0" w:line="240" w:lineRule="auto"/>
        <w:jc w:val="center"/>
        <w:textAlignment w:val="baseline"/>
        <w:outlineLvl w:val="0"/>
        <w:rPr>
          <w:rFonts w:ascii="Vrinda" w:eastAsia="Times New Roman" w:hAnsi="Vrinda" w:cs="Vrinda"/>
          <w:b/>
          <w:bCs/>
          <w:color w:val="000000"/>
          <w:kern w:val="36"/>
          <w:sz w:val="32"/>
          <w:szCs w:val="102"/>
        </w:rPr>
      </w:pPr>
      <w:proofErr w:type="gramStart"/>
      <w:r>
        <w:rPr>
          <w:rFonts w:ascii="Vrinda" w:eastAsia="Times New Roman" w:hAnsi="Vrinda" w:cs="Vrinda"/>
          <w:b/>
          <w:bCs/>
          <w:color w:val="000000"/>
          <w:kern w:val="36"/>
          <w:sz w:val="32"/>
          <w:szCs w:val="102"/>
        </w:rPr>
        <w:t>PREPARED BY SUVAJIT PAUL.</w:t>
      </w:r>
      <w:proofErr w:type="gramEnd"/>
    </w:p>
    <w:p w:rsidR="00323F69" w:rsidRDefault="00323F69" w:rsidP="008D5D24">
      <w:pPr>
        <w:spacing w:after="0" w:line="240" w:lineRule="auto"/>
        <w:jc w:val="center"/>
        <w:textAlignment w:val="baseline"/>
        <w:outlineLvl w:val="0"/>
        <w:rPr>
          <w:rFonts w:ascii="Vrinda" w:eastAsia="Times New Roman" w:hAnsi="Vrinda" w:cs="Vrinda"/>
          <w:b/>
          <w:bCs/>
          <w:color w:val="000000"/>
          <w:kern w:val="36"/>
          <w:sz w:val="32"/>
          <w:szCs w:val="102"/>
        </w:rPr>
      </w:pPr>
      <w:r>
        <w:rPr>
          <w:rFonts w:ascii="Vrinda" w:eastAsia="Times New Roman" w:hAnsi="Vrinda" w:cs="Vrinda"/>
          <w:b/>
          <w:bCs/>
          <w:color w:val="000000"/>
          <w:kern w:val="36"/>
          <w:sz w:val="32"/>
          <w:szCs w:val="102"/>
        </w:rPr>
        <w:t>GOVT. APPROVED COLLEGE TEACHER (SACT:1)</w:t>
      </w:r>
    </w:p>
    <w:p w:rsidR="00323F69" w:rsidRPr="00323F69" w:rsidRDefault="00323F69" w:rsidP="008D5D24">
      <w:pPr>
        <w:spacing w:after="0" w:line="240" w:lineRule="auto"/>
        <w:jc w:val="center"/>
        <w:textAlignment w:val="baseline"/>
        <w:outlineLvl w:val="0"/>
        <w:rPr>
          <w:rFonts w:ascii="Vrinda" w:eastAsia="Times New Roman" w:hAnsi="Vrinda" w:cs="Vrinda"/>
          <w:b/>
          <w:bCs/>
          <w:color w:val="000000"/>
          <w:kern w:val="36"/>
          <w:sz w:val="32"/>
          <w:szCs w:val="102"/>
        </w:rPr>
      </w:pPr>
      <w:r>
        <w:rPr>
          <w:rFonts w:ascii="Vrinda" w:eastAsia="Times New Roman" w:hAnsi="Vrinda" w:cs="Vrinda"/>
          <w:b/>
          <w:bCs/>
          <w:color w:val="000000"/>
          <w:kern w:val="36"/>
          <w:sz w:val="32"/>
          <w:szCs w:val="102"/>
        </w:rPr>
        <w:t>DEPT. OF GEOGRAPHY, RANAGHAT COLLEGE</w:t>
      </w:r>
    </w:p>
    <w:p w:rsidR="008D5D24" w:rsidRPr="008D5D24" w:rsidRDefault="008D5D24" w:rsidP="008D5D2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02"/>
          <w:szCs w:val="102"/>
        </w:rPr>
      </w:pPr>
      <w:proofErr w:type="spellStart"/>
      <w:r w:rsidRPr="008D5D24">
        <w:rPr>
          <w:rFonts w:ascii="Vrinda" w:eastAsia="Times New Roman" w:hAnsi="Vrinda" w:cs="Vrinda"/>
          <w:b/>
          <w:bCs/>
          <w:color w:val="000000"/>
          <w:kern w:val="36"/>
          <w:sz w:val="102"/>
          <w:szCs w:val="102"/>
        </w:rPr>
        <w:t>সাংস্কৃতিক</w:t>
      </w:r>
      <w:proofErr w:type="spellEnd"/>
      <w:r w:rsidRPr="008D5D24">
        <w:rPr>
          <w:rFonts w:ascii="Times New Roman" w:eastAsia="Times New Roman" w:hAnsi="Times New Roman" w:cs="Times New Roman"/>
          <w:b/>
          <w:bCs/>
          <w:color w:val="000000"/>
          <w:kern w:val="36"/>
          <w:sz w:val="102"/>
          <w:szCs w:val="102"/>
        </w:rPr>
        <w:t xml:space="preserve"> </w:t>
      </w:r>
      <w:proofErr w:type="spellStart"/>
      <w:r w:rsidRPr="008D5D24">
        <w:rPr>
          <w:rFonts w:ascii="Vrinda" w:eastAsia="Times New Roman" w:hAnsi="Vrinda" w:cs="Vrinda"/>
          <w:b/>
          <w:bCs/>
          <w:color w:val="000000"/>
          <w:kern w:val="36"/>
          <w:sz w:val="102"/>
          <w:szCs w:val="102"/>
        </w:rPr>
        <w:t>ভূগোল</w:t>
      </w:r>
      <w:proofErr w:type="spellEnd"/>
    </w:p>
    <w:p w:rsidR="008D5D24" w:rsidRDefault="008D5D24" w:rsidP="008D5D24">
      <w:pPr>
        <w:pStyle w:val="Heading2"/>
        <w:spacing w:before="0" w:after="187"/>
        <w:textAlignment w:val="baseline"/>
        <w:rPr>
          <w:rFonts w:ascii="inherit" w:hAnsi="inherit"/>
          <w:sz w:val="75"/>
          <w:szCs w:val="75"/>
        </w:rPr>
      </w:pPr>
      <w:proofErr w:type="spellStart"/>
      <w:r>
        <w:rPr>
          <w:rFonts w:ascii="Vrinda" w:hAnsi="Vrinda" w:cs="Vrinda"/>
          <w:sz w:val="75"/>
          <w:szCs w:val="75"/>
        </w:rPr>
        <w:t>সংক্ষিপ্ত</w:t>
      </w:r>
      <w:proofErr w:type="spellEnd"/>
      <w:r>
        <w:rPr>
          <w:rFonts w:ascii="inherit" w:hAnsi="inherit"/>
          <w:sz w:val="75"/>
          <w:szCs w:val="75"/>
        </w:rPr>
        <w:t xml:space="preserve"> </w:t>
      </w:r>
      <w:proofErr w:type="spellStart"/>
      <w:r>
        <w:rPr>
          <w:rFonts w:ascii="Vrinda" w:hAnsi="Vrinda" w:cs="Vrinda"/>
          <w:sz w:val="75"/>
          <w:szCs w:val="75"/>
        </w:rPr>
        <w:t>বিবরণ</w:t>
      </w:r>
      <w:proofErr w:type="spellEnd"/>
    </w:p>
    <w:p w:rsidR="008D5D24" w:rsidRDefault="008D5D24" w:rsidP="008D5D24">
      <w:pPr>
        <w:spacing w:line="494" w:lineRule="atLeast"/>
        <w:textAlignment w:val="baseline"/>
        <w:rPr>
          <w:rFonts w:ascii="inherit" w:hAnsi="inherit"/>
          <w:sz w:val="32"/>
          <w:szCs w:val="32"/>
        </w:rPr>
      </w:pPr>
      <w:proofErr w:type="spellStart"/>
      <w:r>
        <w:rPr>
          <w:rFonts w:ascii="Vrinda" w:hAnsi="Vrinda" w:cs="Vrinda"/>
          <w:b/>
          <w:bCs/>
          <w:sz w:val="32"/>
          <w:szCs w:val="32"/>
          <w:bdr w:val="none" w:sz="0" w:space="0" w:color="auto" w:frame="1"/>
        </w:rPr>
        <w:t>সাংস্কৃতিক</w:t>
      </w:r>
      <w:proofErr w:type="spellEnd"/>
      <w:r>
        <w:rPr>
          <w:rFonts w:ascii="inherit" w:hAnsi="inherit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Vrinda" w:hAnsi="Vrinda" w:cs="Vrinda"/>
          <w:b/>
          <w:bCs/>
          <w:sz w:val="32"/>
          <w:szCs w:val="32"/>
          <w:bdr w:val="none" w:sz="0" w:space="0" w:color="auto" w:frame="1"/>
        </w:rPr>
        <w:t>ভূগোল</w:t>
      </w:r>
      <w:proofErr w:type="spellEnd"/>
      <w:r>
        <w:rPr>
          <w:rFonts w:ascii="inherit" w:hAnsi="inherit"/>
          <w:sz w:val="32"/>
          <w:szCs w:val="32"/>
        </w:rPr>
        <w:t> </w:t>
      </w:r>
      <w:proofErr w:type="spellStart"/>
      <w:r>
        <w:rPr>
          <w:rFonts w:ascii="Vrinda" w:hAnsi="Vrinda" w:cs="Vrinda"/>
          <w:sz w:val="32"/>
          <w:szCs w:val="32"/>
        </w:rPr>
        <w:t>মানব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ভূখণ্ডের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>  </w:t>
      </w:r>
      <w:proofErr w:type="spellStart"/>
      <w:r>
        <w:rPr>
          <w:rFonts w:ascii="Vrinda" w:hAnsi="Vrinda" w:cs="Vrinda"/>
          <w:sz w:val="32"/>
          <w:szCs w:val="32"/>
        </w:rPr>
        <w:t>সাবফিল্ড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যদিও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পৃথিবীর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বিভিন্ন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জাতির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এবং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প্রথম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ধাপটি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টলেমি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স্ট্রবোর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মতো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প্রাচীন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জ্যোতির্বিদদের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কাছে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লেখা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হতে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পারে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তবে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ঐতিহ্যগত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গবেষণায</w:t>
      </w:r>
      <w:proofErr w:type="spellEnd"/>
      <w:r w:rsidRPr="00761E55">
        <w:rPr>
          <w:rFonts w:ascii="Vrinda" w:hAnsi="Vrinda" w:cs="Vrinda"/>
          <w:b/>
          <w:color w:val="FF0000"/>
          <w:sz w:val="32"/>
          <w:szCs w:val="32"/>
        </w:rPr>
        <w:t>়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সাংস্কৃতিক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ভূগোলটি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প্রথমটি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বিংশ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শতাব্দীর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প্রথম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দিকের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পরিবেশগত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নিয়ন্ত্রক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তত্ত্বের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বিকল্প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হিসেবে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আবির্ভূত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হয়েছিল</w:t>
      </w:r>
      <w:proofErr w:type="spellEnd"/>
      <w:r w:rsidRPr="00761E55">
        <w:rPr>
          <w:rFonts w:ascii="Mangal" w:hAnsi="Mangal" w:cs="Mangal"/>
          <w:b/>
          <w:color w:val="FF0000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বিশ্বাস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যে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মানুষ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r>
        <w:rPr>
          <w:rFonts w:ascii="Vrinda" w:hAnsi="Vrinda" w:cs="Vrinda"/>
          <w:sz w:val="32"/>
          <w:szCs w:val="32"/>
        </w:rPr>
        <w:t>ও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সমাজের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পরিবেশে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তারা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বিকাশ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পরিবেশগত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শ্রেণিবদ্ধ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উপর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ভিত্তি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পূর্ব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নির্ধারিত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অঞ্চল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অধ্যয়ন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করার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পরিবর্তে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ভূগোল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ল্যান্ডস্কেপ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আগ্রহী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হয়ে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ওঠে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এই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কার্ল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r w:rsidRPr="00761E55">
        <w:rPr>
          <w:rFonts w:ascii="Vrinda" w:hAnsi="Vrinda" w:cs="Vrinda"/>
          <w:b/>
          <w:color w:val="FF0000"/>
          <w:sz w:val="32"/>
          <w:szCs w:val="32"/>
        </w:rPr>
        <w:t>ও</w:t>
      </w:r>
      <w:r w:rsidRPr="00761E55">
        <w:rPr>
          <w:rFonts w:ascii="Mangal" w:hAnsi="Mangal" w:cs="Mangal"/>
          <w:b/>
          <w:color w:val="FF0000"/>
          <w:sz w:val="32"/>
          <w:szCs w:val="32"/>
        </w:rPr>
        <w:t>।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 Sauer (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সাংস্কৃতিক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ভূগোলের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পিতা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বলে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)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দ্বারা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পরিচালিত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হয</w:t>
      </w:r>
      <w:proofErr w:type="spellEnd"/>
      <w:r>
        <w:rPr>
          <w:rFonts w:ascii="Vrinda" w:hAnsi="Vrinda" w:cs="Vrinda"/>
          <w:sz w:val="32"/>
          <w:szCs w:val="32"/>
        </w:rPr>
        <w:t>়</w:t>
      </w:r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ক্যালিফোর্নিয়া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বিশ্ববিদ্যালয়ের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বার্কলে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ফলস্বরূপ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ভূগোল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দীর্ঘ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আমেরিকান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লেখকদের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দ্বারা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আধিপত্য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ছিল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br/>
      </w:r>
      <w:proofErr w:type="spellStart"/>
      <w:r>
        <w:rPr>
          <w:rFonts w:ascii="Vrinda" w:hAnsi="Vrinda" w:cs="Vrinda"/>
          <w:sz w:val="32"/>
          <w:szCs w:val="32"/>
        </w:rPr>
        <w:t>এই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ঐতিহ্যের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উপর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অঙ্কিত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ভূতাত্ত্বিকরা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r>
        <w:rPr>
          <w:rFonts w:ascii="Vrinda" w:hAnsi="Vrinda" w:cs="Vrinda"/>
          <w:sz w:val="32"/>
          <w:szCs w:val="32"/>
        </w:rPr>
        <w:t>ও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সমাজকে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তাদের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স্থানীয</w:t>
      </w:r>
      <w:proofErr w:type="spellEnd"/>
      <w:r>
        <w:rPr>
          <w:rFonts w:ascii="Vrinda" w:hAnsi="Vrinda" w:cs="Vrinda"/>
          <w:sz w:val="32"/>
          <w:szCs w:val="32"/>
        </w:rPr>
        <w:t>়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প্রাকৃতিক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দৃশ্য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থেকে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বেরিয়ে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আসার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পাশাপাশি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সেই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প্রাকৃতিক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দৃশ্যগুলিও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আকৃষ্ট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প্রাকৃতিক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ভূদৃশ্য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এবং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মানুষের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মিথস্ক্রিয়া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আড়াআড়ি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সৃষ্টি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বোঝার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ভূগোলের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একটি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ভিত্তি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কিন্তু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গত</w:t>
      </w:r>
      <w:proofErr w:type="spellEnd"/>
      <w:r>
        <w:rPr>
          <w:rFonts w:ascii="inherit" w:hAnsi="inherit"/>
          <w:sz w:val="32"/>
          <w:szCs w:val="32"/>
        </w:rPr>
        <w:t xml:space="preserve"> 40 </w:t>
      </w:r>
      <w:proofErr w:type="spellStart"/>
      <w:r>
        <w:rPr>
          <w:rFonts w:ascii="Vrinda" w:hAnsi="Vrinda" w:cs="Vrinda"/>
          <w:sz w:val="32"/>
          <w:szCs w:val="32"/>
        </w:rPr>
        <w:t>বছর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ধরে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আরও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জটিল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এবং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জটিল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ধারণা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নিয়ে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বর্ননা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হয়েছে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যা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নৃবিজ্ঞান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সমাজবিজ্ঞান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সাহিত্যিক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তত্ত্ব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r w:rsidRPr="00761E55">
        <w:rPr>
          <w:rFonts w:ascii="Vrinda" w:hAnsi="Vrinda" w:cs="Vrinda"/>
          <w:b/>
          <w:color w:val="FF0000"/>
          <w:sz w:val="32"/>
          <w:szCs w:val="32"/>
        </w:rPr>
        <w:t>ও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নারীবাদসহ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বিভিন্ন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শাখায</w:t>
      </w:r>
      <w:proofErr w:type="spellEnd"/>
      <w:r w:rsidRPr="00761E55">
        <w:rPr>
          <w:rFonts w:ascii="Vrinda" w:hAnsi="Vrinda" w:cs="Vrinda"/>
          <w:b/>
          <w:color w:val="FF0000"/>
          <w:sz w:val="32"/>
          <w:szCs w:val="32"/>
        </w:rPr>
        <w:t>়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বিস্তৃত</w:t>
      </w:r>
      <w:proofErr w:type="spellEnd"/>
      <w:r w:rsidRPr="00761E55">
        <w:rPr>
          <w:rFonts w:ascii="Mangal" w:hAnsi="Mangal" w:cs="Mangal"/>
          <w:b/>
          <w:color w:val="FF0000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ভূগোলের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কোনও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একক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সংজ্ঞা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নেই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তথাপি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lastRenderedPageBreak/>
        <w:t>বিশেষ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ব্যাখ্যা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না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হলেও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ভূতাত্ত্বিকেরা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পুরোপুরি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তত্ত্বকে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প্রত্যাখ্যান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যা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আচরণ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যেমনটি</w:t>
      </w:r>
      <w:proofErr w:type="spellEnd"/>
      <w:r>
        <w:rPr>
          <w:rFonts w:ascii="inherit" w:hAnsi="inherit"/>
          <w:sz w:val="32"/>
          <w:szCs w:val="32"/>
        </w:rPr>
        <w:t xml:space="preserve"> "</w:t>
      </w:r>
      <w:proofErr w:type="spellStart"/>
      <w:r>
        <w:rPr>
          <w:rFonts w:ascii="Vrinda" w:hAnsi="Vrinda" w:cs="Vrinda"/>
          <w:sz w:val="32"/>
          <w:szCs w:val="32"/>
        </w:rPr>
        <w:t>পিনের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মাথায</w:t>
      </w:r>
      <w:proofErr w:type="spellEnd"/>
      <w:r>
        <w:rPr>
          <w:rFonts w:ascii="Vrinda" w:hAnsi="Vrinda" w:cs="Vrinda"/>
          <w:sz w:val="32"/>
          <w:szCs w:val="32"/>
        </w:rPr>
        <w:t>়</w:t>
      </w:r>
      <w:r>
        <w:rPr>
          <w:rFonts w:ascii="inherit" w:hAnsi="inherit"/>
          <w:sz w:val="32"/>
          <w:szCs w:val="32"/>
        </w:rPr>
        <w:t xml:space="preserve">" </w:t>
      </w:r>
      <w:proofErr w:type="spellStart"/>
      <w:r>
        <w:rPr>
          <w:rFonts w:ascii="Vrinda" w:hAnsi="Vrinda" w:cs="Vrinda"/>
          <w:sz w:val="32"/>
          <w:szCs w:val="32"/>
        </w:rPr>
        <w:t>ঘটেছিল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br/>
      </w:r>
      <w:proofErr w:type="spellStart"/>
      <w:r>
        <w:rPr>
          <w:rFonts w:ascii="Vrinda" w:hAnsi="Vrinda" w:cs="Vrinda"/>
          <w:sz w:val="32"/>
          <w:szCs w:val="32"/>
        </w:rPr>
        <w:t>গবেষণার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ক্ষেত্রের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অনেক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প্রযোজ্য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বিষয়ের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রয়েছে</w:t>
      </w:r>
      <w:proofErr w:type="spellEnd"/>
      <w:r>
        <w:rPr>
          <w:rFonts w:ascii="inherit" w:hAnsi="inherit"/>
          <w:sz w:val="32"/>
          <w:szCs w:val="32"/>
        </w:rPr>
        <w:t>:</w:t>
      </w:r>
    </w:p>
    <w:p w:rsidR="008D5D24" w:rsidRPr="00761E55" w:rsidRDefault="008D5D24" w:rsidP="008D5D24">
      <w:pPr>
        <w:spacing w:line="494" w:lineRule="atLeast"/>
        <w:textAlignment w:val="baseline"/>
        <w:rPr>
          <w:rFonts w:ascii="inherit" w:hAnsi="inherit"/>
          <w:b/>
          <w:color w:val="FF0000"/>
          <w:sz w:val="32"/>
          <w:szCs w:val="32"/>
        </w:rPr>
      </w:pPr>
      <w:r>
        <w:rPr>
          <w:rFonts w:ascii="inherit" w:hAnsi="inherit"/>
          <w:color w:val="000000"/>
          <w:sz w:val="32"/>
          <w:szCs w:val="32"/>
        </w:rPr>
        <w:t> 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ভূখণ্ডের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একটি</w:t>
      </w:r>
      <w:proofErr w:type="spellEnd"/>
      <w:proofErr w:type="gramStart"/>
      <w:r>
        <w:rPr>
          <w:rFonts w:ascii="inherit" w:hAnsi="inherit"/>
          <w:color w:val="000000"/>
          <w:sz w:val="32"/>
          <w:szCs w:val="32"/>
        </w:rPr>
        <w:t>  </w:t>
      </w:r>
      <w:r>
        <w:rPr>
          <w:rFonts w:ascii="Vrinda" w:hAnsi="Vrinda" w:cs="Vrinda"/>
          <w:color w:val="000000"/>
          <w:sz w:val="32"/>
          <w:szCs w:val="32"/>
        </w:rPr>
        <w:t>ও</w:t>
      </w:r>
      <w:proofErr w:type="gram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ঐতিহাসিক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ভূগোলের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সাথে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সঙ্গতিপূর্ণ</w:t>
      </w:r>
      <w:proofErr w:type="spellEnd"/>
      <w:r>
        <w:rPr>
          <w:rFonts w:ascii="Mangal" w:hAnsi="Mangal" w:cs="Mangal"/>
          <w:color w:val="000000"/>
          <w:sz w:val="32"/>
          <w:szCs w:val="32"/>
        </w:rPr>
        <w:t>।</w:t>
      </w:r>
      <w:r>
        <w:rPr>
          <w:rFonts w:ascii="inherit" w:hAnsi="inherit"/>
          <w:color w:val="000000"/>
          <w:sz w:val="32"/>
          <w:szCs w:val="32"/>
        </w:rPr>
        <w:t>  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গবেষণা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থিম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আঞ্চলিক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বন্টন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পার্থক্য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এবং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বিভিন্ন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সাংস্কৃতিক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  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যেমন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জাতিগত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লোকাচার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ধর্ম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, 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জনসংখ্যা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নিষ্পত্তি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পরিবহন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উত্পাদন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,  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এবং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আশ্রয</w:t>
      </w:r>
      <w:proofErr w:type="spellEnd"/>
      <w:r w:rsidRPr="00761E55">
        <w:rPr>
          <w:rFonts w:ascii="Vrinda" w:hAnsi="Vrinda" w:cs="Vrinda"/>
          <w:b/>
          <w:color w:val="FF0000"/>
          <w:sz w:val="32"/>
          <w:szCs w:val="32"/>
        </w:rPr>
        <w:t>়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বিনোদন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এবং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অন্যান্য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বৈশিষ্ট্য</w:t>
      </w:r>
      <w:proofErr w:type="spellEnd"/>
      <w:r w:rsidRPr="00761E55">
        <w:rPr>
          <w:rFonts w:ascii="Mangal" w:hAnsi="Mangal" w:cs="Mangal"/>
          <w:b/>
          <w:color w:val="FF0000"/>
          <w:sz w:val="32"/>
          <w:szCs w:val="32"/>
        </w:rPr>
        <w:t>।</w:t>
      </w:r>
    </w:p>
    <w:p w:rsidR="00043C1C" w:rsidRDefault="00043C1C"/>
    <w:p w:rsidR="008D5D24" w:rsidRPr="0057198F" w:rsidRDefault="008D5D24" w:rsidP="008D5D24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Vrinda" w:eastAsia="Times New Roman" w:hAnsi="Vrinda" w:cs="Vrinda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সংহতির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ব্যাখ্যা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হিসাবে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বিশ্বায়নকে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তত্ত্বীয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়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ভাবে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আলোচনা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করা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হয়েছে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।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 </w:t>
      </w:r>
    </w:p>
    <w:p w:rsidR="008D5D24" w:rsidRPr="0057198F" w:rsidRDefault="008D5D24" w:rsidP="008D5D24">
      <w:pPr>
        <w:numPr>
          <w:ilvl w:val="0"/>
          <w:numId w:val="1"/>
        </w:numPr>
        <w:shd w:val="clear" w:color="auto" w:fill="FFFFFF"/>
        <w:spacing w:before="120" w:after="240" w:afterAutospacing="1" w:line="240" w:lineRule="auto"/>
        <w:ind w:left="0"/>
        <w:textAlignment w:val="baseline"/>
        <w:rPr>
          <w:rFonts w:ascii="Segoe UI" w:eastAsia="Times New Roman" w:hAnsi="Segoe UI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পশ্চিমাকর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া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অন্যান্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য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অনুরূ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প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প্রক্রিয়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া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যেম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ন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আধুনিকীকর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,</w:t>
      </w:r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আমেরিকানকর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,</w:t>
      </w:r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ইসলামীকর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ং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অন্যান্য</w:t>
      </w:r>
      <w:r w:rsidRPr="0057198F">
        <w:rPr>
          <w:rFonts w:ascii="inherit" w:eastAsia="Times New Roman" w:hAnsi="inherit" w:cs="Segoe UI"/>
          <w:b/>
          <w:color w:val="0070C0"/>
          <w:sz w:val="23"/>
          <w:szCs w:val="23"/>
          <w:bdr w:val="none" w:sz="0" w:space="0" w:color="auto" w:frame="1"/>
          <w:vertAlign w:val="superscript"/>
        </w:rPr>
        <w:t>।</w:t>
      </w:r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এই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সংস্কৃতির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ভূগোল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মূলত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অধ্যয়ন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করে</w:t>
      </w:r>
      <w:proofErr w:type="spellEnd"/>
    </w:p>
    <w:p w:rsidR="008D5D24" w:rsidRPr="0057198F" w:rsidRDefault="008D5D24" w:rsidP="008D5D24">
      <w:pPr>
        <w:numPr>
          <w:ilvl w:val="0"/>
          <w:numId w:val="2"/>
        </w:numPr>
        <w:shd w:val="clear" w:color="auto" w:fill="FFFFFF"/>
        <w:spacing w:after="187" w:line="240" w:lineRule="auto"/>
        <w:ind w:left="0"/>
        <w:textAlignment w:val="baseline"/>
        <w:rPr>
          <w:rFonts w:ascii="inherit" w:eastAsia="Times New Roman" w:hAnsi="inherit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আধিপত্য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সাম্রাজ্যবাদের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মাধ্যমে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স্বীকৃতির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তত্ত্ব</w:t>
      </w:r>
      <w:proofErr w:type="spellEnd"/>
    </w:p>
    <w:p w:rsidR="008D5D24" w:rsidRPr="0057198F" w:rsidRDefault="008D5D24" w:rsidP="008D5D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অ্যালাল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পার্থক্য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মতানুসারে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মনোভাব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ভাষা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চর্চা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প্রতিষ্ঠান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এবং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ক্ষমতার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কাঠামো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এবং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ভৌগোলিক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এলাকায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়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অনুশীলন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সমগ্র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পরিসীমা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জড়িত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জীবনের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মধ্যে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পার্থকক্যের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একটি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গবেষণা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হিসাবে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।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 </w:t>
      </w:r>
    </w:p>
    <w:p w:rsidR="008D5D24" w:rsidRPr="0057198F" w:rsidRDefault="008D5D24" w:rsidP="008D5D24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পরিমাপের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অধ্যয়ন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 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এবং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পরিবেশবিদ্যা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*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অন্যান্য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বিষয়ের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মধ্যে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স্থান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ঔপনিবেশিকতা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আন্তর্জাতিকতাবাদ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অভিবাসন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ভ্রমন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বিষয়ক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ইত্যাদি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ধারণা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অন্তর্ভুক্ত</w:t>
      </w:r>
      <w:proofErr w:type="spellEnd"/>
      <w:r w:rsidRPr="0057198F">
        <w:rPr>
          <w:rFonts w:ascii="Mangal" w:eastAsia="Times New Roman" w:hAnsi="Mangal" w:cs="Mangal"/>
          <w:b/>
          <w:color w:val="0070C0"/>
          <w:sz w:val="30"/>
          <w:szCs w:val="30"/>
        </w:rPr>
        <w:t>।</w:t>
      </w:r>
    </w:p>
    <w:p w:rsidR="008D5D24" w:rsidRDefault="008D5D24" w:rsidP="008D5D24"/>
    <w:sectPr w:rsidR="008D5D24" w:rsidSect="00323F69"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80B"/>
    <w:multiLevelType w:val="multilevel"/>
    <w:tmpl w:val="0B1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6B5110"/>
    <w:multiLevelType w:val="multilevel"/>
    <w:tmpl w:val="BD6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D5D24"/>
    <w:rsid w:val="00001DB1"/>
    <w:rsid w:val="00043C1C"/>
    <w:rsid w:val="002F04EE"/>
    <w:rsid w:val="00323F69"/>
    <w:rsid w:val="0057198F"/>
    <w:rsid w:val="005E18E5"/>
    <w:rsid w:val="00761E55"/>
    <w:rsid w:val="008D5D24"/>
    <w:rsid w:val="00D5173C"/>
    <w:rsid w:val="00EA03B0"/>
    <w:rsid w:val="00F4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1C"/>
  </w:style>
  <w:style w:type="paragraph" w:styleId="Heading1">
    <w:name w:val="heading 1"/>
    <w:basedOn w:val="Normal"/>
    <w:link w:val="Heading1Char"/>
    <w:uiPriority w:val="9"/>
    <w:qFormat/>
    <w:rsid w:val="008D5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D5D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386">
          <w:marLeft w:val="0"/>
          <w:marRight w:val="0"/>
          <w:marTop w:val="0"/>
          <w:marBottom w:val="1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08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44563">
          <w:marLeft w:val="0"/>
          <w:marRight w:val="0"/>
          <w:marTop w:val="0"/>
          <w:marBottom w:val="1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42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2036</Characters>
  <Application>Microsoft Office Word</Application>
  <DocSecurity>0</DocSecurity>
  <Lines>16</Lines>
  <Paragraphs>4</Paragraphs>
  <ScaleCrop>false</ScaleCrop>
  <Company>by adguard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2020-10-10T12:51:00Z</dcterms:created>
  <dcterms:modified xsi:type="dcterms:W3CDTF">2020-10-16T12:09:00Z</dcterms:modified>
</cp:coreProperties>
</file>